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EBBC4" w14:textId="3B5E7713" w:rsidR="00CD3863" w:rsidRDefault="00CD3863" w:rsidP="00CD3863">
      <w:pPr>
        <w:rPr>
          <w:rFonts w:ascii="Arial" w:eastAsia="Arial" w:hAnsi="Arial" w:cs="Arial"/>
          <w:b/>
          <w:bCs/>
          <w:sz w:val="24"/>
          <w:szCs w:val="24"/>
        </w:rPr>
      </w:pPr>
      <w:r>
        <w:rPr>
          <w:noProof/>
        </w:rPr>
        <w:drawing>
          <wp:inline distT="0" distB="0" distL="0" distR="0" wp14:anchorId="456BBFED" wp14:editId="20A02955">
            <wp:extent cx="2413000" cy="774700"/>
            <wp:effectExtent l="0" t="0" r="6350" b="6350"/>
            <wp:docPr id="1064940685" name="Picture 1064940685" descr="Vision Australia logo &#10;Blindness. Low vision. Opportun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sion Australia logo &#10;Blindness. Low vision. Opportunity.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3000" cy="774700"/>
                    </a:xfrm>
                    <a:prstGeom prst="rect">
                      <a:avLst/>
                    </a:prstGeom>
                    <a:noFill/>
                    <a:ln>
                      <a:noFill/>
                    </a:ln>
                  </pic:spPr>
                </pic:pic>
              </a:graphicData>
            </a:graphic>
          </wp:inline>
        </w:drawing>
      </w:r>
    </w:p>
    <w:p w14:paraId="376631C9" w14:textId="77777777" w:rsidR="00CD3863" w:rsidRDefault="00CD3863" w:rsidP="00CD3863">
      <w:pPr>
        <w:tabs>
          <w:tab w:val="left" w:pos="1770"/>
        </w:tabs>
      </w:pPr>
      <w:r>
        <w:rPr>
          <w:rFonts w:ascii="Arial" w:eastAsia="Arial" w:hAnsi="Arial" w:cs="Arial"/>
          <w:b/>
          <w:bCs/>
          <w:sz w:val="24"/>
          <w:szCs w:val="24"/>
        </w:rPr>
        <w:t xml:space="preserve"> </w:t>
      </w:r>
      <w:r>
        <w:rPr>
          <w:rFonts w:ascii="Arial" w:eastAsia="Arial" w:hAnsi="Arial" w:cs="Arial"/>
          <w:b/>
          <w:bCs/>
          <w:sz w:val="24"/>
          <w:szCs w:val="24"/>
        </w:rPr>
        <w:tab/>
      </w:r>
    </w:p>
    <w:p w14:paraId="6690AEDB" w14:textId="77777777" w:rsidR="00CD3863" w:rsidRDefault="00CD3863" w:rsidP="00CD3863">
      <w:pPr>
        <w:jc w:val="both"/>
      </w:pPr>
      <w:r>
        <w:rPr>
          <w:rFonts w:ascii="Arial" w:eastAsia="Arial" w:hAnsi="Arial" w:cs="Arial"/>
          <w:b/>
          <w:bCs/>
          <w:sz w:val="36"/>
          <w:szCs w:val="36"/>
        </w:rPr>
        <w:t xml:space="preserve"> </w:t>
      </w:r>
    </w:p>
    <w:p w14:paraId="5790E24C" w14:textId="6E65B2F1" w:rsidR="00CD3863" w:rsidRDefault="00CD3863" w:rsidP="00CD3863">
      <w:pPr>
        <w:jc w:val="both"/>
      </w:pPr>
      <w:r>
        <w:rPr>
          <w:rFonts w:ascii="Arial" w:eastAsia="Arial" w:hAnsi="Arial" w:cs="Arial"/>
          <w:b/>
          <w:bCs/>
          <w:sz w:val="36"/>
          <w:szCs w:val="36"/>
        </w:rPr>
        <w:t>Vision Australia Submission: Consultation on Drink Riding of P</w:t>
      </w:r>
      <w:r w:rsidR="004978A0">
        <w:rPr>
          <w:rFonts w:ascii="Arial" w:eastAsia="Arial" w:hAnsi="Arial" w:cs="Arial"/>
          <w:b/>
          <w:bCs/>
          <w:sz w:val="36"/>
          <w:szCs w:val="36"/>
        </w:rPr>
        <w:t>ersonal Mobility Devices and Bicycles</w:t>
      </w:r>
    </w:p>
    <w:p w14:paraId="6C46562C" w14:textId="3AADB594" w:rsidR="00CD3863" w:rsidRDefault="00CD3863" w:rsidP="00CD3863">
      <w:pPr>
        <w:spacing w:after="200" w:line="276" w:lineRule="auto"/>
      </w:pPr>
      <w:r>
        <w:rPr>
          <w:rFonts w:ascii="Arial" w:eastAsia="Arial" w:hAnsi="Arial" w:cs="Arial"/>
          <w:sz w:val="31"/>
          <w:szCs w:val="31"/>
        </w:rPr>
        <w:t xml:space="preserve">Submission to: </w:t>
      </w:r>
      <w:r w:rsidR="004978A0">
        <w:rPr>
          <w:rFonts w:ascii="Arial" w:eastAsia="Arial" w:hAnsi="Arial" w:cs="Arial"/>
          <w:sz w:val="31"/>
          <w:szCs w:val="31"/>
        </w:rPr>
        <w:t xml:space="preserve">Department of </w:t>
      </w:r>
      <w:r w:rsidR="00EE0E55">
        <w:rPr>
          <w:rFonts w:ascii="Arial" w:eastAsia="Arial" w:hAnsi="Arial" w:cs="Arial"/>
          <w:sz w:val="31"/>
          <w:szCs w:val="31"/>
        </w:rPr>
        <w:t>Transport and Main Roads</w:t>
      </w:r>
    </w:p>
    <w:p w14:paraId="6164CAA5" w14:textId="64879030" w:rsidR="00CD3863" w:rsidRDefault="00CD3863" w:rsidP="00CD3863">
      <w:pPr>
        <w:spacing w:after="200" w:line="276" w:lineRule="auto"/>
      </w:pPr>
      <w:r>
        <w:rPr>
          <w:rFonts w:ascii="Arial" w:eastAsia="Arial" w:hAnsi="Arial" w:cs="Arial"/>
          <w:sz w:val="31"/>
          <w:szCs w:val="31"/>
        </w:rPr>
        <w:t xml:space="preserve">Date: </w:t>
      </w:r>
      <w:r w:rsidR="00EE0E55">
        <w:rPr>
          <w:rFonts w:ascii="Arial" w:eastAsia="Arial" w:hAnsi="Arial" w:cs="Arial"/>
          <w:sz w:val="31"/>
          <w:szCs w:val="31"/>
        </w:rPr>
        <w:t>31 January 2024</w:t>
      </w:r>
    </w:p>
    <w:p w14:paraId="72BF1519" w14:textId="77777777" w:rsidR="00CD3863" w:rsidRDefault="00CD3863" w:rsidP="00CD3863">
      <w:pPr>
        <w:pBdr>
          <w:bottom w:val="single" w:sz="12" w:space="1" w:color="auto"/>
        </w:pBdr>
        <w:jc w:val="both"/>
      </w:pPr>
      <w:r>
        <w:rPr>
          <w:rFonts w:ascii="Arial" w:eastAsia="Arial" w:hAnsi="Arial" w:cs="Arial"/>
          <w:sz w:val="31"/>
          <w:szCs w:val="31"/>
        </w:rPr>
        <w:t>Submission approved by: Chris Edwards, Director Government Relations and Advocacy, NDIS and Aged Care, Vision Australia</w:t>
      </w:r>
    </w:p>
    <w:p w14:paraId="27995546" w14:textId="77777777" w:rsidR="00CD3863" w:rsidRDefault="00CD3863" w:rsidP="00CD3863">
      <w:r>
        <w:br w:type="page"/>
      </w:r>
    </w:p>
    <w:p w14:paraId="40691534" w14:textId="77777777" w:rsidR="00CD3863" w:rsidRDefault="00CD3863" w:rsidP="00F24631">
      <w:pPr>
        <w:pStyle w:val="Heading1"/>
        <w:spacing w:before="0" w:line="240" w:lineRule="auto"/>
        <w:contextualSpacing/>
        <w:jc w:val="both"/>
      </w:pPr>
      <w:r>
        <w:lastRenderedPageBreak/>
        <w:t>Introduction</w:t>
      </w:r>
    </w:p>
    <w:p w14:paraId="1A5F3D44" w14:textId="77777777" w:rsidR="00CD3863" w:rsidRDefault="00CD3863" w:rsidP="00F24631">
      <w:pPr>
        <w:spacing w:after="0" w:line="240" w:lineRule="auto"/>
        <w:contextualSpacing/>
        <w:jc w:val="both"/>
      </w:pPr>
      <w:r>
        <w:rPr>
          <w:rFonts w:ascii="Arial" w:eastAsia="Arial" w:hAnsi="Arial" w:cs="Arial"/>
          <w:sz w:val="24"/>
          <w:szCs w:val="24"/>
        </w:rPr>
        <w:t xml:space="preserve"> </w:t>
      </w:r>
    </w:p>
    <w:p w14:paraId="52BE1738" w14:textId="5E7646D0" w:rsidR="00CD3863" w:rsidRDefault="00CD3863" w:rsidP="00F24631">
      <w:pPr>
        <w:spacing w:after="0" w:line="240" w:lineRule="auto"/>
        <w:contextualSpacing/>
        <w:jc w:val="both"/>
        <w:rPr>
          <w:rFonts w:ascii="Arial" w:eastAsia="Arial" w:hAnsi="Arial" w:cs="Arial"/>
          <w:sz w:val="24"/>
          <w:szCs w:val="24"/>
        </w:rPr>
      </w:pPr>
      <w:r>
        <w:rPr>
          <w:rFonts w:ascii="Arial" w:eastAsia="Arial" w:hAnsi="Arial" w:cs="Arial"/>
          <w:sz w:val="24"/>
          <w:szCs w:val="24"/>
        </w:rPr>
        <w:t xml:space="preserve">Vision Australia is pleased to have the opportunity to provide a submission to the </w:t>
      </w:r>
      <w:r w:rsidR="00EE0E55">
        <w:rPr>
          <w:rFonts w:ascii="Arial" w:eastAsia="Arial" w:hAnsi="Arial" w:cs="Arial"/>
          <w:sz w:val="24"/>
          <w:szCs w:val="24"/>
        </w:rPr>
        <w:t>Department of Transport and Main Roads</w:t>
      </w:r>
      <w:r>
        <w:rPr>
          <w:rFonts w:ascii="Arial" w:eastAsia="Arial" w:hAnsi="Arial" w:cs="Arial"/>
          <w:sz w:val="24"/>
          <w:szCs w:val="24"/>
        </w:rPr>
        <w:t xml:space="preserve"> regarding its </w:t>
      </w:r>
      <w:r w:rsidR="00EE0E55">
        <w:rPr>
          <w:rFonts w:ascii="Arial" w:eastAsia="Arial" w:hAnsi="Arial" w:cs="Arial"/>
          <w:sz w:val="24"/>
          <w:szCs w:val="24"/>
        </w:rPr>
        <w:t xml:space="preserve">consultation paper </w:t>
      </w:r>
      <w:r>
        <w:rPr>
          <w:rFonts w:ascii="Arial" w:eastAsia="Arial" w:hAnsi="Arial" w:cs="Arial"/>
          <w:sz w:val="24"/>
          <w:szCs w:val="24"/>
        </w:rPr>
        <w:t xml:space="preserve">on </w:t>
      </w:r>
      <w:r w:rsidR="00E73F2D">
        <w:rPr>
          <w:rFonts w:ascii="Arial" w:eastAsia="Arial" w:hAnsi="Arial" w:cs="Arial"/>
          <w:sz w:val="24"/>
          <w:szCs w:val="24"/>
        </w:rPr>
        <w:t>D</w:t>
      </w:r>
      <w:r w:rsidR="00EE0E55">
        <w:rPr>
          <w:rFonts w:ascii="Arial" w:eastAsia="Arial" w:hAnsi="Arial" w:cs="Arial"/>
          <w:sz w:val="24"/>
          <w:szCs w:val="24"/>
        </w:rPr>
        <w:t xml:space="preserve">rink </w:t>
      </w:r>
      <w:r w:rsidR="00E73F2D">
        <w:rPr>
          <w:rFonts w:ascii="Arial" w:eastAsia="Arial" w:hAnsi="Arial" w:cs="Arial"/>
          <w:sz w:val="24"/>
          <w:szCs w:val="24"/>
        </w:rPr>
        <w:t>R</w:t>
      </w:r>
      <w:r w:rsidR="00EE0E55">
        <w:rPr>
          <w:rFonts w:ascii="Arial" w:eastAsia="Arial" w:hAnsi="Arial" w:cs="Arial"/>
          <w:sz w:val="24"/>
          <w:szCs w:val="24"/>
        </w:rPr>
        <w:t xml:space="preserve">iding </w:t>
      </w:r>
      <w:r w:rsidR="00E73F2D">
        <w:rPr>
          <w:rFonts w:ascii="Arial" w:eastAsia="Arial" w:hAnsi="Arial" w:cs="Arial"/>
          <w:sz w:val="24"/>
          <w:szCs w:val="24"/>
        </w:rPr>
        <w:t xml:space="preserve">of Personal Mobility Devices (PMD) and Bicycles.  </w:t>
      </w:r>
    </w:p>
    <w:p w14:paraId="618D9E0D" w14:textId="77777777" w:rsidR="00CD3863" w:rsidRDefault="00CD3863" w:rsidP="00F24631">
      <w:pPr>
        <w:spacing w:after="0" w:line="240" w:lineRule="auto"/>
        <w:contextualSpacing/>
        <w:jc w:val="both"/>
        <w:rPr>
          <w:rFonts w:ascii="Arial" w:eastAsia="Arial" w:hAnsi="Arial" w:cs="Arial"/>
          <w:sz w:val="24"/>
          <w:szCs w:val="24"/>
        </w:rPr>
      </w:pPr>
    </w:p>
    <w:p w14:paraId="10F54958" w14:textId="59A7326A" w:rsidR="00CD3863" w:rsidRDefault="00CD3863" w:rsidP="00F24631">
      <w:pPr>
        <w:spacing w:after="0" w:line="240" w:lineRule="auto"/>
        <w:contextualSpacing/>
        <w:jc w:val="both"/>
      </w:pPr>
      <w:r>
        <w:rPr>
          <w:rFonts w:ascii="Arial" w:eastAsia="Arial" w:hAnsi="Arial" w:cs="Arial"/>
          <w:sz w:val="24"/>
          <w:szCs w:val="24"/>
        </w:rPr>
        <w:t xml:space="preserve">This is a short submission </w:t>
      </w:r>
      <w:r w:rsidR="00214D5F">
        <w:rPr>
          <w:rFonts w:ascii="Arial" w:eastAsia="Arial" w:hAnsi="Arial" w:cs="Arial"/>
          <w:sz w:val="24"/>
          <w:szCs w:val="24"/>
        </w:rPr>
        <w:t>which</w:t>
      </w:r>
      <w:r>
        <w:rPr>
          <w:rFonts w:ascii="Arial" w:eastAsia="Arial" w:hAnsi="Arial" w:cs="Arial"/>
          <w:sz w:val="24"/>
          <w:szCs w:val="24"/>
        </w:rPr>
        <w:t xml:space="preserve"> address</w:t>
      </w:r>
      <w:r w:rsidR="00214D5F">
        <w:rPr>
          <w:rFonts w:ascii="Arial" w:eastAsia="Arial" w:hAnsi="Arial" w:cs="Arial"/>
          <w:sz w:val="24"/>
          <w:szCs w:val="24"/>
        </w:rPr>
        <w:t>es</w:t>
      </w:r>
      <w:r>
        <w:rPr>
          <w:rFonts w:ascii="Arial" w:eastAsia="Arial" w:hAnsi="Arial" w:cs="Arial"/>
          <w:sz w:val="24"/>
          <w:szCs w:val="24"/>
        </w:rPr>
        <w:t xml:space="preserve"> </w:t>
      </w:r>
      <w:r w:rsidR="00E73F2D">
        <w:rPr>
          <w:rFonts w:ascii="Arial" w:eastAsia="Arial" w:hAnsi="Arial" w:cs="Arial"/>
          <w:sz w:val="24"/>
          <w:szCs w:val="24"/>
        </w:rPr>
        <w:t xml:space="preserve">the questions set out in the consultation paper.  </w:t>
      </w:r>
    </w:p>
    <w:p w14:paraId="2D0B68AC" w14:textId="77777777" w:rsidR="00CD3863" w:rsidRDefault="00CD3863" w:rsidP="00F24631">
      <w:pPr>
        <w:spacing w:after="0" w:line="240" w:lineRule="auto"/>
        <w:contextualSpacing/>
        <w:jc w:val="both"/>
      </w:pPr>
      <w:r>
        <w:rPr>
          <w:rFonts w:ascii="Calibri" w:eastAsia="Calibri" w:hAnsi="Calibri" w:cs="Calibri"/>
        </w:rPr>
        <w:t xml:space="preserve"> </w:t>
      </w:r>
    </w:p>
    <w:p w14:paraId="29BB4EB3" w14:textId="3CDFD121" w:rsidR="00CD3863" w:rsidRDefault="00E73F2D" w:rsidP="00F24631">
      <w:pPr>
        <w:pStyle w:val="Heading1"/>
        <w:spacing w:before="0" w:line="240" w:lineRule="auto"/>
        <w:contextualSpacing/>
        <w:jc w:val="both"/>
      </w:pPr>
      <w:r>
        <w:t xml:space="preserve">Question 1: </w:t>
      </w:r>
      <w:r w:rsidR="0098308F">
        <w:t>Do you support the expansion of RBT to include PMDs and bicycles?</w:t>
      </w:r>
    </w:p>
    <w:p w14:paraId="11C6F60F" w14:textId="77777777" w:rsidR="00CD3863" w:rsidRDefault="00CD3863" w:rsidP="00F24631">
      <w:pPr>
        <w:spacing w:after="0" w:line="240" w:lineRule="auto"/>
        <w:contextualSpacing/>
        <w:jc w:val="both"/>
      </w:pPr>
      <w:r>
        <w:rPr>
          <w:rFonts w:ascii="Arial" w:eastAsia="Arial" w:hAnsi="Arial" w:cs="Arial"/>
          <w:sz w:val="24"/>
          <w:szCs w:val="24"/>
        </w:rPr>
        <w:t xml:space="preserve"> </w:t>
      </w:r>
    </w:p>
    <w:p w14:paraId="18CCD70C" w14:textId="77777777" w:rsidR="00A575A5" w:rsidRDefault="00CD3863" w:rsidP="00F24631">
      <w:pPr>
        <w:spacing w:after="0" w:line="240" w:lineRule="auto"/>
        <w:contextualSpacing/>
        <w:jc w:val="both"/>
        <w:rPr>
          <w:rFonts w:ascii="Arial" w:eastAsia="Arial" w:hAnsi="Arial" w:cs="Arial"/>
          <w:sz w:val="24"/>
          <w:szCs w:val="24"/>
        </w:rPr>
      </w:pPr>
      <w:r>
        <w:rPr>
          <w:rFonts w:ascii="Arial" w:eastAsia="Arial" w:hAnsi="Arial" w:cs="Arial"/>
          <w:sz w:val="24"/>
          <w:szCs w:val="24"/>
        </w:rPr>
        <w:t>Vision Australia</w:t>
      </w:r>
      <w:r w:rsidRPr="3C28C584">
        <w:rPr>
          <w:rFonts w:ascii="Arial" w:eastAsia="Arial" w:hAnsi="Arial" w:cs="Arial"/>
          <w:sz w:val="24"/>
          <w:szCs w:val="24"/>
        </w:rPr>
        <w:t xml:space="preserve"> </w:t>
      </w:r>
      <w:r w:rsidR="0C3A18B8" w:rsidRPr="3C28C584">
        <w:rPr>
          <w:rFonts w:ascii="Arial" w:eastAsia="Arial" w:hAnsi="Arial" w:cs="Arial"/>
          <w:sz w:val="24"/>
          <w:szCs w:val="24"/>
        </w:rPr>
        <w:t>strongly</w:t>
      </w:r>
      <w:r>
        <w:rPr>
          <w:rFonts w:ascii="Arial" w:eastAsia="Arial" w:hAnsi="Arial" w:cs="Arial"/>
          <w:sz w:val="24"/>
          <w:szCs w:val="24"/>
        </w:rPr>
        <w:t xml:space="preserve"> </w:t>
      </w:r>
      <w:r w:rsidR="00B76A87">
        <w:rPr>
          <w:rFonts w:ascii="Arial" w:eastAsia="Arial" w:hAnsi="Arial" w:cs="Arial"/>
          <w:sz w:val="24"/>
          <w:szCs w:val="24"/>
        </w:rPr>
        <w:t xml:space="preserve">supports the expansion of RBT to include PMDs and bicycles.  We believe that the use of RBT for PMDs and bicycles will </w:t>
      </w:r>
      <w:r w:rsidR="00F24631">
        <w:rPr>
          <w:rFonts w:ascii="Arial" w:eastAsia="Arial" w:hAnsi="Arial" w:cs="Arial"/>
          <w:sz w:val="24"/>
          <w:szCs w:val="24"/>
        </w:rPr>
        <w:t>act as</w:t>
      </w:r>
      <w:r w:rsidR="00B76A87">
        <w:rPr>
          <w:rFonts w:ascii="Arial" w:eastAsia="Arial" w:hAnsi="Arial" w:cs="Arial"/>
          <w:sz w:val="24"/>
          <w:szCs w:val="24"/>
        </w:rPr>
        <w:t xml:space="preserve"> a deterrent </w:t>
      </w:r>
      <w:r w:rsidR="00F24631">
        <w:rPr>
          <w:rFonts w:ascii="Arial" w:eastAsia="Arial" w:hAnsi="Arial" w:cs="Arial"/>
          <w:sz w:val="24"/>
          <w:szCs w:val="24"/>
        </w:rPr>
        <w:t>to</w:t>
      </w:r>
      <w:r w:rsidR="00B76A87">
        <w:rPr>
          <w:rFonts w:ascii="Arial" w:eastAsia="Arial" w:hAnsi="Arial" w:cs="Arial"/>
          <w:sz w:val="24"/>
          <w:szCs w:val="24"/>
        </w:rPr>
        <w:t xml:space="preserve"> riders in using alcohol prior to or while riding.  This will lead to added safety for riders, as well as other road and footpath users</w:t>
      </w:r>
      <w:r w:rsidR="00D37247">
        <w:rPr>
          <w:rFonts w:ascii="Arial" w:eastAsia="Arial" w:hAnsi="Arial" w:cs="Arial"/>
          <w:sz w:val="24"/>
          <w:szCs w:val="24"/>
        </w:rPr>
        <w:t xml:space="preserve"> with whom these riders interact.</w:t>
      </w:r>
      <w:r w:rsidR="000C5E02">
        <w:rPr>
          <w:rFonts w:ascii="Arial" w:eastAsia="Arial" w:hAnsi="Arial" w:cs="Arial"/>
          <w:sz w:val="24"/>
          <w:szCs w:val="24"/>
        </w:rPr>
        <w:t xml:space="preserve"> </w:t>
      </w:r>
    </w:p>
    <w:p w14:paraId="322B7D4E" w14:textId="77777777" w:rsidR="00A575A5" w:rsidRDefault="00A575A5" w:rsidP="00F24631">
      <w:pPr>
        <w:spacing w:after="0" w:line="240" w:lineRule="auto"/>
        <w:contextualSpacing/>
        <w:jc w:val="both"/>
        <w:rPr>
          <w:rFonts w:ascii="Arial" w:eastAsia="Arial" w:hAnsi="Arial" w:cs="Arial"/>
          <w:sz w:val="24"/>
          <w:szCs w:val="24"/>
        </w:rPr>
      </w:pPr>
    </w:p>
    <w:p w14:paraId="4F5E21DB" w14:textId="5FF692E6" w:rsidR="00E73F2D" w:rsidRDefault="000C5E02" w:rsidP="00F24631">
      <w:pPr>
        <w:spacing w:after="0" w:line="240" w:lineRule="auto"/>
        <w:contextualSpacing/>
        <w:jc w:val="both"/>
        <w:rPr>
          <w:rFonts w:ascii="Arial" w:eastAsia="Arial" w:hAnsi="Arial" w:cs="Arial"/>
          <w:sz w:val="24"/>
          <w:szCs w:val="24"/>
        </w:rPr>
      </w:pPr>
      <w:r>
        <w:rPr>
          <w:rFonts w:ascii="Arial" w:eastAsia="Arial" w:hAnsi="Arial" w:cs="Arial"/>
          <w:sz w:val="24"/>
          <w:szCs w:val="24"/>
        </w:rPr>
        <w:t>We are</w:t>
      </w:r>
      <w:r w:rsidR="00A575A5">
        <w:rPr>
          <w:rFonts w:ascii="Arial" w:eastAsia="Arial" w:hAnsi="Arial" w:cs="Arial"/>
          <w:sz w:val="24"/>
          <w:szCs w:val="24"/>
        </w:rPr>
        <w:t xml:space="preserve"> also</w:t>
      </w:r>
      <w:r>
        <w:rPr>
          <w:rFonts w:ascii="Arial" w:eastAsia="Arial" w:hAnsi="Arial" w:cs="Arial"/>
          <w:sz w:val="24"/>
          <w:szCs w:val="24"/>
        </w:rPr>
        <w:t xml:space="preserve"> aware </w:t>
      </w:r>
      <w:r w:rsidR="00F84CBE">
        <w:rPr>
          <w:rFonts w:ascii="Arial" w:eastAsia="Arial" w:hAnsi="Arial" w:cs="Arial"/>
          <w:sz w:val="24"/>
          <w:szCs w:val="24"/>
        </w:rPr>
        <w:t xml:space="preserve">of a </w:t>
      </w:r>
      <w:r w:rsidR="00744FAC">
        <w:rPr>
          <w:rFonts w:ascii="Arial" w:eastAsia="Arial" w:hAnsi="Arial" w:cs="Arial"/>
          <w:sz w:val="24"/>
          <w:szCs w:val="24"/>
        </w:rPr>
        <w:t xml:space="preserve">commercial e-scooter </w:t>
      </w:r>
      <w:r w:rsidR="00F84CBE">
        <w:rPr>
          <w:rFonts w:ascii="Arial" w:eastAsia="Arial" w:hAnsi="Arial" w:cs="Arial"/>
          <w:sz w:val="24"/>
          <w:szCs w:val="24"/>
        </w:rPr>
        <w:t xml:space="preserve">company that </w:t>
      </w:r>
      <w:r w:rsidR="00A575A5">
        <w:rPr>
          <w:rFonts w:ascii="Arial" w:eastAsia="Arial" w:hAnsi="Arial" w:cs="Arial"/>
          <w:sz w:val="24"/>
          <w:szCs w:val="24"/>
        </w:rPr>
        <w:t xml:space="preserve">has been </w:t>
      </w:r>
      <w:r w:rsidR="00F84CBE">
        <w:rPr>
          <w:rFonts w:ascii="Arial" w:eastAsia="Arial" w:hAnsi="Arial" w:cs="Arial"/>
          <w:sz w:val="24"/>
          <w:szCs w:val="24"/>
        </w:rPr>
        <w:t>requir</w:t>
      </w:r>
      <w:r w:rsidR="00A575A5">
        <w:rPr>
          <w:rFonts w:ascii="Arial" w:eastAsia="Arial" w:hAnsi="Arial" w:cs="Arial"/>
          <w:sz w:val="24"/>
          <w:szCs w:val="24"/>
        </w:rPr>
        <w:t>ing</w:t>
      </w:r>
      <w:r w:rsidR="00F84CBE">
        <w:rPr>
          <w:rFonts w:ascii="Arial" w:eastAsia="Arial" w:hAnsi="Arial" w:cs="Arial"/>
          <w:sz w:val="24"/>
          <w:szCs w:val="24"/>
        </w:rPr>
        <w:t xml:space="preserve"> riders</w:t>
      </w:r>
      <w:r w:rsidR="00920770">
        <w:rPr>
          <w:rFonts w:ascii="Arial" w:eastAsia="Arial" w:hAnsi="Arial" w:cs="Arial"/>
          <w:sz w:val="24"/>
          <w:szCs w:val="24"/>
        </w:rPr>
        <w:t xml:space="preserve"> in Victoria</w:t>
      </w:r>
      <w:r w:rsidR="00F84CBE">
        <w:rPr>
          <w:rFonts w:ascii="Arial" w:eastAsia="Arial" w:hAnsi="Arial" w:cs="Arial"/>
          <w:sz w:val="24"/>
          <w:szCs w:val="24"/>
        </w:rPr>
        <w:t xml:space="preserve"> to </w:t>
      </w:r>
      <w:r w:rsidR="004548F7">
        <w:rPr>
          <w:rFonts w:ascii="Arial" w:eastAsia="Arial" w:hAnsi="Arial" w:cs="Arial"/>
          <w:sz w:val="24"/>
          <w:szCs w:val="24"/>
        </w:rPr>
        <w:t>pass a</w:t>
      </w:r>
      <w:r w:rsidR="0028355A">
        <w:rPr>
          <w:rFonts w:ascii="Arial" w:eastAsia="Arial" w:hAnsi="Arial" w:cs="Arial"/>
          <w:sz w:val="24"/>
          <w:szCs w:val="24"/>
        </w:rPr>
        <w:t xml:space="preserve"> sobriety</w:t>
      </w:r>
      <w:r w:rsidR="004548F7">
        <w:rPr>
          <w:rFonts w:ascii="Arial" w:eastAsia="Arial" w:hAnsi="Arial" w:cs="Arial"/>
          <w:sz w:val="24"/>
          <w:szCs w:val="24"/>
        </w:rPr>
        <w:t xml:space="preserve"> test before being able to operate an e-scooter</w:t>
      </w:r>
      <w:r w:rsidR="00A575A5">
        <w:rPr>
          <w:rFonts w:ascii="Arial" w:eastAsia="Arial" w:hAnsi="Arial" w:cs="Arial"/>
          <w:sz w:val="24"/>
          <w:szCs w:val="24"/>
        </w:rPr>
        <w:t xml:space="preserve"> during certain hours</w:t>
      </w:r>
      <w:r w:rsidR="00EB6074">
        <w:rPr>
          <w:rFonts w:ascii="Arial" w:eastAsia="Arial" w:hAnsi="Arial" w:cs="Arial"/>
          <w:sz w:val="24"/>
          <w:szCs w:val="24"/>
        </w:rPr>
        <w:t xml:space="preserve">.  This would not cover </w:t>
      </w:r>
      <w:r w:rsidR="004548F7">
        <w:rPr>
          <w:rFonts w:ascii="Arial" w:eastAsia="Arial" w:hAnsi="Arial" w:cs="Arial"/>
          <w:sz w:val="24"/>
          <w:szCs w:val="24"/>
        </w:rPr>
        <w:t>operators of private e-scooters</w:t>
      </w:r>
      <w:r w:rsidR="00EB6074">
        <w:rPr>
          <w:rFonts w:ascii="Arial" w:eastAsia="Arial" w:hAnsi="Arial" w:cs="Arial"/>
          <w:sz w:val="24"/>
          <w:szCs w:val="24"/>
        </w:rPr>
        <w:t xml:space="preserve"> though</w:t>
      </w:r>
      <w:r w:rsidR="005D6203">
        <w:rPr>
          <w:rFonts w:ascii="Arial" w:eastAsia="Arial" w:hAnsi="Arial" w:cs="Arial"/>
          <w:sz w:val="24"/>
          <w:szCs w:val="24"/>
        </w:rPr>
        <w:t xml:space="preserve">, even if it was to be made more widely available. </w:t>
      </w:r>
    </w:p>
    <w:p w14:paraId="7F54332F" w14:textId="77777777" w:rsidR="00D37247" w:rsidRDefault="00D37247" w:rsidP="00F24631">
      <w:pPr>
        <w:spacing w:after="0" w:line="240" w:lineRule="auto"/>
        <w:contextualSpacing/>
        <w:jc w:val="both"/>
        <w:rPr>
          <w:rFonts w:ascii="Arial" w:eastAsia="Arial" w:hAnsi="Arial" w:cs="Arial"/>
          <w:sz w:val="24"/>
          <w:szCs w:val="24"/>
        </w:rPr>
      </w:pPr>
    </w:p>
    <w:p w14:paraId="3A4E2744" w14:textId="6B56541B" w:rsidR="00CD3863" w:rsidRDefault="0098308F" w:rsidP="00F24631">
      <w:pPr>
        <w:pStyle w:val="Heading1"/>
        <w:spacing w:before="0" w:line="240" w:lineRule="auto"/>
        <w:contextualSpacing/>
        <w:jc w:val="both"/>
        <w:rPr>
          <w:rFonts w:eastAsia="Arial"/>
        </w:rPr>
      </w:pPr>
      <w:r>
        <w:rPr>
          <w:rFonts w:eastAsia="Arial"/>
        </w:rPr>
        <w:t>Question 2: Do you support RBT of PMDs and bicycles on roads and road-related areas?</w:t>
      </w:r>
    </w:p>
    <w:p w14:paraId="63451BD7" w14:textId="77777777" w:rsidR="00CD3863" w:rsidRDefault="00CD3863" w:rsidP="00F24631">
      <w:pPr>
        <w:spacing w:after="0" w:line="240" w:lineRule="auto"/>
        <w:contextualSpacing/>
        <w:jc w:val="both"/>
        <w:rPr>
          <w:rFonts w:ascii="Arial" w:eastAsia="Arial" w:hAnsi="Arial" w:cs="Arial"/>
          <w:sz w:val="24"/>
          <w:szCs w:val="24"/>
        </w:rPr>
      </w:pPr>
    </w:p>
    <w:p w14:paraId="6D49F386" w14:textId="7D21EEB4" w:rsidR="00CD3863" w:rsidRDefault="00CD3863" w:rsidP="00F24631">
      <w:pPr>
        <w:spacing w:after="0" w:line="240" w:lineRule="auto"/>
        <w:contextualSpacing/>
        <w:jc w:val="both"/>
        <w:rPr>
          <w:rFonts w:ascii="Arial" w:eastAsia="Arial" w:hAnsi="Arial" w:cs="Arial"/>
          <w:sz w:val="24"/>
          <w:szCs w:val="24"/>
        </w:rPr>
      </w:pPr>
      <w:r>
        <w:rPr>
          <w:rFonts w:ascii="Arial" w:eastAsia="Arial" w:hAnsi="Arial" w:cs="Arial"/>
          <w:sz w:val="24"/>
          <w:szCs w:val="24"/>
        </w:rPr>
        <w:t xml:space="preserve">Vision Australia </w:t>
      </w:r>
      <w:r w:rsidR="1AAB9023" w:rsidRPr="3C28C584">
        <w:rPr>
          <w:rFonts w:ascii="Arial" w:eastAsia="Arial" w:hAnsi="Arial" w:cs="Arial"/>
          <w:sz w:val="24"/>
          <w:szCs w:val="24"/>
        </w:rPr>
        <w:t xml:space="preserve">strongly </w:t>
      </w:r>
      <w:r w:rsidR="00F24631">
        <w:rPr>
          <w:rFonts w:ascii="Arial" w:eastAsia="Arial" w:hAnsi="Arial" w:cs="Arial"/>
          <w:sz w:val="24"/>
          <w:szCs w:val="24"/>
        </w:rPr>
        <w:t>supports RBT of PMDs and bicycles in any areas where these transport devices are able to be legally operated.</w:t>
      </w:r>
    </w:p>
    <w:p w14:paraId="49105583" w14:textId="77777777" w:rsidR="00CD3863" w:rsidRDefault="00CD3863" w:rsidP="00F24631">
      <w:pPr>
        <w:spacing w:after="0" w:line="240" w:lineRule="auto"/>
        <w:contextualSpacing/>
        <w:jc w:val="both"/>
      </w:pPr>
    </w:p>
    <w:p w14:paraId="12AD69EB" w14:textId="7E1A0F43" w:rsidR="00CD3863" w:rsidRDefault="0098308F" w:rsidP="00F24631">
      <w:pPr>
        <w:pStyle w:val="Heading1"/>
        <w:spacing w:before="0" w:line="240" w:lineRule="auto"/>
        <w:contextualSpacing/>
        <w:jc w:val="both"/>
      </w:pPr>
      <w:r>
        <w:t>Question 3: What BAC limit would you suggest for PMDs and bicycles? (the low range BAC limit for car drivers is under 0.05, the general-range is over 0.05 but under 0.10, the mid-range is over 0.10 but under 0.15 and high range is over 0.15)</w:t>
      </w:r>
    </w:p>
    <w:p w14:paraId="21C5225B" w14:textId="77777777" w:rsidR="00CD3863" w:rsidRDefault="00CD3863" w:rsidP="00F24631">
      <w:pPr>
        <w:spacing w:after="0" w:line="240" w:lineRule="auto"/>
        <w:contextualSpacing/>
        <w:jc w:val="both"/>
      </w:pPr>
    </w:p>
    <w:p w14:paraId="22C3C990" w14:textId="5CDBBA72" w:rsidR="00CD3863" w:rsidRDefault="00CD3863" w:rsidP="00F24631">
      <w:pPr>
        <w:spacing w:after="0" w:line="240" w:lineRule="auto"/>
        <w:contextualSpacing/>
        <w:jc w:val="both"/>
        <w:rPr>
          <w:rFonts w:ascii="Arial" w:hAnsi="Arial" w:cs="Arial"/>
          <w:sz w:val="24"/>
          <w:szCs w:val="24"/>
        </w:rPr>
      </w:pPr>
      <w:r>
        <w:rPr>
          <w:rFonts w:ascii="Arial" w:hAnsi="Arial" w:cs="Arial"/>
          <w:sz w:val="24"/>
          <w:szCs w:val="24"/>
        </w:rPr>
        <w:t xml:space="preserve">Vision Australia </w:t>
      </w:r>
      <w:r w:rsidR="00701977">
        <w:rPr>
          <w:rFonts w:ascii="Arial" w:hAnsi="Arial" w:cs="Arial"/>
          <w:sz w:val="24"/>
          <w:szCs w:val="24"/>
        </w:rPr>
        <w:t xml:space="preserve">defers to </w:t>
      </w:r>
      <w:r w:rsidR="006F729D">
        <w:rPr>
          <w:rFonts w:ascii="Arial" w:hAnsi="Arial" w:cs="Arial"/>
          <w:sz w:val="24"/>
          <w:szCs w:val="24"/>
        </w:rPr>
        <w:t>the</w:t>
      </w:r>
      <w:r w:rsidR="00C57B50">
        <w:rPr>
          <w:rFonts w:ascii="Arial" w:hAnsi="Arial" w:cs="Arial"/>
          <w:sz w:val="24"/>
          <w:szCs w:val="24"/>
        </w:rPr>
        <w:t xml:space="preserve"> evidence gathered from</w:t>
      </w:r>
      <w:r w:rsidR="006F729D">
        <w:rPr>
          <w:rFonts w:ascii="Arial" w:hAnsi="Arial" w:cs="Arial"/>
          <w:sz w:val="24"/>
          <w:szCs w:val="24"/>
        </w:rPr>
        <w:t xml:space="preserve"> research regarding the appropriate </w:t>
      </w:r>
      <w:r w:rsidR="00214D5F">
        <w:rPr>
          <w:rFonts w:ascii="Arial" w:hAnsi="Arial" w:cs="Arial"/>
          <w:sz w:val="24"/>
          <w:szCs w:val="24"/>
        </w:rPr>
        <w:t>BAC limit for PMDs and bicycles.</w:t>
      </w:r>
    </w:p>
    <w:p w14:paraId="4C185E3F" w14:textId="77777777" w:rsidR="00CD3863" w:rsidRDefault="00CD3863" w:rsidP="00F24631">
      <w:pPr>
        <w:spacing w:after="0" w:line="240" w:lineRule="auto"/>
        <w:contextualSpacing/>
        <w:jc w:val="both"/>
        <w:rPr>
          <w:rFonts w:ascii="Arial" w:hAnsi="Arial" w:cs="Arial"/>
          <w:sz w:val="24"/>
          <w:szCs w:val="24"/>
        </w:rPr>
      </w:pPr>
      <w:r>
        <w:rPr>
          <w:rFonts w:ascii="Arial" w:hAnsi="Arial" w:cs="Arial"/>
          <w:sz w:val="24"/>
          <w:szCs w:val="24"/>
        </w:rPr>
        <w:br w:type="page"/>
      </w:r>
    </w:p>
    <w:p w14:paraId="5DE474EC" w14:textId="04C13FFD" w:rsidR="00CD3863" w:rsidRDefault="0098308F" w:rsidP="00F24631">
      <w:pPr>
        <w:pStyle w:val="Heading1"/>
        <w:spacing w:before="0" w:line="240" w:lineRule="auto"/>
        <w:contextualSpacing/>
        <w:jc w:val="both"/>
      </w:pPr>
      <w:r>
        <w:lastRenderedPageBreak/>
        <w:t>Question 4: What age of PMD or bicycle rider do you think should be eligible for RBT? (Note that people can get their car learner licence at 16 years old and the legal drinking age is 18 years old)</w:t>
      </w:r>
    </w:p>
    <w:p w14:paraId="4F320413" w14:textId="77777777" w:rsidR="00B76A87" w:rsidRDefault="00B76A87" w:rsidP="00F24631">
      <w:pPr>
        <w:spacing w:after="0" w:line="240" w:lineRule="auto"/>
        <w:contextualSpacing/>
        <w:jc w:val="both"/>
      </w:pPr>
    </w:p>
    <w:p w14:paraId="5E92D563" w14:textId="4C624E5E" w:rsidR="00B76A87" w:rsidRPr="00B76A87" w:rsidRDefault="00214D5F" w:rsidP="00F24631">
      <w:pPr>
        <w:spacing w:after="0" w:line="240" w:lineRule="auto"/>
        <w:contextualSpacing/>
        <w:jc w:val="both"/>
        <w:rPr>
          <w:rFonts w:ascii="Arial" w:hAnsi="Arial" w:cs="Arial"/>
          <w:sz w:val="24"/>
          <w:szCs w:val="24"/>
        </w:rPr>
      </w:pPr>
      <w:r>
        <w:rPr>
          <w:rFonts w:ascii="Arial" w:hAnsi="Arial" w:cs="Arial"/>
          <w:sz w:val="24"/>
          <w:szCs w:val="24"/>
        </w:rPr>
        <w:t xml:space="preserve">Vision Australia does not </w:t>
      </w:r>
      <w:r w:rsidR="00FD758C">
        <w:rPr>
          <w:rFonts w:ascii="Arial" w:hAnsi="Arial" w:cs="Arial"/>
          <w:sz w:val="24"/>
          <w:szCs w:val="24"/>
        </w:rPr>
        <w:t>have a particular view on the age of the PMD or bicycle rider that should be eligible for RBT.</w:t>
      </w:r>
    </w:p>
    <w:p w14:paraId="7830287B" w14:textId="77777777" w:rsidR="0098308F" w:rsidRDefault="0098308F" w:rsidP="00F24631">
      <w:pPr>
        <w:spacing w:after="0" w:line="240" w:lineRule="auto"/>
        <w:contextualSpacing/>
        <w:jc w:val="both"/>
      </w:pPr>
    </w:p>
    <w:p w14:paraId="67D0AA39" w14:textId="0DAEDCC9" w:rsidR="0098308F" w:rsidRDefault="0098308F" w:rsidP="00F24631">
      <w:pPr>
        <w:pStyle w:val="Heading1"/>
        <w:spacing w:before="0" w:line="240" w:lineRule="auto"/>
        <w:contextualSpacing/>
        <w:jc w:val="both"/>
      </w:pPr>
      <w:r>
        <w:t xml:space="preserve">Question 5: Do you support a tiered PIN approach (an </w:t>
      </w:r>
      <w:r w:rsidR="00B76A87">
        <w:t>on-the-spot</w:t>
      </w:r>
      <w:r>
        <w:t xml:space="preserve"> fine) that increases based on the level of BAC?  Alternatively, should some offences go to Court and if so at what BAC level?</w:t>
      </w:r>
    </w:p>
    <w:p w14:paraId="301B8507" w14:textId="5E2B969A" w:rsidR="00FD758C" w:rsidRDefault="00FD758C" w:rsidP="00F24631">
      <w:pPr>
        <w:spacing w:after="0" w:line="240" w:lineRule="auto"/>
        <w:contextualSpacing/>
        <w:jc w:val="both"/>
      </w:pPr>
    </w:p>
    <w:p w14:paraId="3FD79E6D" w14:textId="3767567D" w:rsidR="00B76A87" w:rsidRPr="00B76A87" w:rsidRDefault="00F65747" w:rsidP="00F24631">
      <w:pPr>
        <w:spacing w:after="0" w:line="240" w:lineRule="auto"/>
        <w:contextualSpacing/>
        <w:jc w:val="both"/>
        <w:rPr>
          <w:rFonts w:ascii="Arial" w:hAnsi="Arial" w:cs="Arial"/>
          <w:sz w:val="24"/>
          <w:szCs w:val="24"/>
        </w:rPr>
      </w:pPr>
      <w:r>
        <w:rPr>
          <w:rFonts w:ascii="Arial" w:hAnsi="Arial" w:cs="Arial"/>
          <w:sz w:val="24"/>
          <w:szCs w:val="24"/>
        </w:rPr>
        <w:t>Vision Australia does not have a particular view on the approach to be taken for issuing penalty infringement notices to PMD or bicycle riders who are alcohol impaired.</w:t>
      </w:r>
    </w:p>
    <w:p w14:paraId="6B7A7D06" w14:textId="77777777" w:rsidR="0098308F" w:rsidRDefault="0098308F" w:rsidP="00F24631">
      <w:pPr>
        <w:spacing w:after="0" w:line="240" w:lineRule="auto"/>
        <w:contextualSpacing/>
        <w:jc w:val="both"/>
      </w:pPr>
    </w:p>
    <w:p w14:paraId="0ED06D41" w14:textId="05CBB528" w:rsidR="0098308F" w:rsidRDefault="0098308F" w:rsidP="00F24631">
      <w:pPr>
        <w:pStyle w:val="Heading1"/>
        <w:spacing w:before="0" w:line="240" w:lineRule="auto"/>
        <w:contextualSpacing/>
        <w:jc w:val="both"/>
      </w:pPr>
      <w:r>
        <w:t>Question 6: What do you think is the appropriate PIN amount for a low-range offence for a PMD or bicycle rider?</w:t>
      </w:r>
    </w:p>
    <w:p w14:paraId="1842E776" w14:textId="5347B7B2" w:rsidR="00F65747" w:rsidRDefault="00F65747" w:rsidP="00F65747">
      <w:pPr>
        <w:spacing w:after="0" w:line="240" w:lineRule="auto"/>
        <w:contextualSpacing/>
        <w:jc w:val="both"/>
      </w:pPr>
    </w:p>
    <w:p w14:paraId="3282B4A9" w14:textId="7BB86798" w:rsidR="0098308F" w:rsidRPr="00F65747" w:rsidRDefault="00F65747" w:rsidP="00F65747">
      <w:pPr>
        <w:jc w:val="both"/>
        <w:rPr>
          <w:rFonts w:ascii="Arial" w:hAnsi="Arial" w:cs="Arial"/>
          <w:sz w:val="24"/>
          <w:szCs w:val="24"/>
        </w:rPr>
      </w:pPr>
      <w:r>
        <w:rPr>
          <w:rFonts w:ascii="Arial" w:hAnsi="Arial" w:cs="Arial"/>
          <w:sz w:val="24"/>
          <w:szCs w:val="24"/>
        </w:rPr>
        <w:t>Vision Australia does not have a particular view on the appropriate amount of the penalty for low range alcohol offences for PMD or bicycle riders.</w:t>
      </w:r>
    </w:p>
    <w:p w14:paraId="143712B7" w14:textId="4C0E7E66" w:rsidR="0098308F" w:rsidRPr="0098308F" w:rsidRDefault="0098308F" w:rsidP="00F24631">
      <w:pPr>
        <w:pStyle w:val="Heading1"/>
        <w:spacing w:before="0" w:line="240" w:lineRule="auto"/>
        <w:contextualSpacing/>
        <w:jc w:val="both"/>
      </w:pPr>
      <w:r>
        <w:t>Question 7: What are the impacts, if any, on your organisation or the groups you represent if some of these policy changes were made?</w:t>
      </w:r>
    </w:p>
    <w:p w14:paraId="20665A01" w14:textId="77777777" w:rsidR="00CD3863" w:rsidRDefault="00CD3863" w:rsidP="00F24631">
      <w:pPr>
        <w:spacing w:after="0" w:line="240" w:lineRule="auto"/>
        <w:contextualSpacing/>
        <w:jc w:val="both"/>
        <w:rPr>
          <w:rFonts w:ascii="Arial" w:eastAsia="Arial" w:hAnsi="Arial" w:cs="Arial"/>
          <w:sz w:val="24"/>
          <w:szCs w:val="24"/>
        </w:rPr>
      </w:pPr>
    </w:p>
    <w:p w14:paraId="42F1E58A" w14:textId="77777777" w:rsidR="00D92346" w:rsidRDefault="00DA277D" w:rsidP="00F24631">
      <w:pPr>
        <w:spacing w:after="0" w:line="240" w:lineRule="auto"/>
        <w:contextualSpacing/>
        <w:jc w:val="both"/>
        <w:rPr>
          <w:rFonts w:ascii="Arial" w:eastAsia="Arial" w:hAnsi="Arial" w:cs="Arial"/>
          <w:sz w:val="24"/>
          <w:szCs w:val="24"/>
        </w:rPr>
      </w:pPr>
      <w:r>
        <w:rPr>
          <w:rFonts w:ascii="Arial" w:eastAsia="Arial" w:hAnsi="Arial" w:cs="Arial"/>
          <w:sz w:val="24"/>
          <w:szCs w:val="24"/>
        </w:rPr>
        <w:t xml:space="preserve">Vision Australia has previously </w:t>
      </w:r>
      <w:r w:rsidR="0082238E">
        <w:rPr>
          <w:rFonts w:ascii="Arial" w:eastAsia="Arial" w:hAnsi="Arial" w:cs="Arial"/>
          <w:sz w:val="24"/>
          <w:szCs w:val="24"/>
        </w:rPr>
        <w:t xml:space="preserve">outlined its concerns about the safety issues for pedestrians who are blind or have low vision with the increasing prevalence of PMDs, and the ability for these devices to be ridden on footpaths.  </w:t>
      </w:r>
      <w:r w:rsidR="00FB0943">
        <w:rPr>
          <w:rFonts w:ascii="Arial" w:eastAsia="Arial" w:hAnsi="Arial" w:cs="Arial"/>
          <w:sz w:val="24"/>
          <w:szCs w:val="24"/>
        </w:rPr>
        <w:t xml:space="preserve">The issues arise not only </w:t>
      </w:r>
      <w:r w:rsidR="004D1662">
        <w:rPr>
          <w:rFonts w:ascii="Arial" w:eastAsia="Arial" w:hAnsi="Arial" w:cs="Arial"/>
          <w:sz w:val="24"/>
          <w:szCs w:val="24"/>
        </w:rPr>
        <w:t>because of</w:t>
      </w:r>
      <w:r w:rsidR="00FB0943">
        <w:rPr>
          <w:rFonts w:ascii="Arial" w:eastAsia="Arial" w:hAnsi="Arial" w:cs="Arial"/>
          <w:sz w:val="24"/>
          <w:szCs w:val="24"/>
        </w:rPr>
        <w:t xml:space="preserve"> the potential for serious injury </w:t>
      </w:r>
      <w:r w:rsidR="00A36E11">
        <w:rPr>
          <w:rFonts w:ascii="Arial" w:eastAsia="Arial" w:hAnsi="Arial" w:cs="Arial"/>
          <w:sz w:val="24"/>
          <w:szCs w:val="24"/>
        </w:rPr>
        <w:t>from</w:t>
      </w:r>
      <w:r w:rsidR="00FB0943">
        <w:rPr>
          <w:rFonts w:ascii="Arial" w:eastAsia="Arial" w:hAnsi="Arial" w:cs="Arial"/>
          <w:sz w:val="24"/>
          <w:szCs w:val="24"/>
        </w:rPr>
        <w:t xml:space="preserve"> collision with a fast-moving PMD</w:t>
      </w:r>
      <w:r w:rsidR="00A36E11">
        <w:rPr>
          <w:rFonts w:ascii="Arial" w:eastAsia="Arial" w:hAnsi="Arial" w:cs="Arial"/>
          <w:sz w:val="24"/>
          <w:szCs w:val="24"/>
        </w:rPr>
        <w:t>, but also from the fact that these devices are near-silent, and so there is limited ability to detect their approach and take evasive action.</w:t>
      </w:r>
      <w:r w:rsidR="009A12CF">
        <w:rPr>
          <w:rFonts w:ascii="Arial" w:eastAsia="Arial" w:hAnsi="Arial" w:cs="Arial"/>
          <w:sz w:val="24"/>
          <w:szCs w:val="24"/>
        </w:rPr>
        <w:t xml:space="preserve">  There is no doubt that riders of PMDs and bicycles who are affected by alcohol pose a significantly increased risk to pedestrians who are blind or have low vision </w:t>
      </w:r>
      <w:r w:rsidR="00EE1692">
        <w:rPr>
          <w:rFonts w:ascii="Arial" w:eastAsia="Arial" w:hAnsi="Arial" w:cs="Arial"/>
          <w:sz w:val="24"/>
          <w:szCs w:val="24"/>
        </w:rPr>
        <w:t xml:space="preserve">because of the impact of alcohol on the capability and behaviours of a rider.  </w:t>
      </w:r>
      <w:r w:rsidR="00C844F4">
        <w:rPr>
          <w:rFonts w:ascii="Arial" w:eastAsia="Arial" w:hAnsi="Arial" w:cs="Arial"/>
          <w:sz w:val="24"/>
          <w:szCs w:val="24"/>
        </w:rPr>
        <w:t xml:space="preserve">It is also likely that insurance arrangements for PMDs would not cover </w:t>
      </w:r>
      <w:r w:rsidR="00A35344">
        <w:rPr>
          <w:rFonts w:ascii="Arial" w:eastAsia="Arial" w:hAnsi="Arial" w:cs="Arial"/>
          <w:sz w:val="24"/>
          <w:szCs w:val="24"/>
        </w:rPr>
        <w:t xml:space="preserve">riders who are impacted by </w:t>
      </w:r>
      <w:r w:rsidR="005D6021">
        <w:rPr>
          <w:rFonts w:ascii="Arial" w:eastAsia="Arial" w:hAnsi="Arial" w:cs="Arial"/>
          <w:sz w:val="24"/>
          <w:szCs w:val="24"/>
        </w:rPr>
        <w:t>alcohol</w:t>
      </w:r>
      <w:r w:rsidR="00A35344">
        <w:rPr>
          <w:rFonts w:ascii="Arial" w:eastAsia="Arial" w:hAnsi="Arial" w:cs="Arial"/>
          <w:sz w:val="24"/>
          <w:szCs w:val="24"/>
        </w:rPr>
        <w:t>, leading to a</w:t>
      </w:r>
      <w:r w:rsidR="005D6021">
        <w:rPr>
          <w:rFonts w:ascii="Arial" w:eastAsia="Arial" w:hAnsi="Arial" w:cs="Arial"/>
          <w:sz w:val="24"/>
          <w:szCs w:val="24"/>
        </w:rPr>
        <w:t xml:space="preserve"> </w:t>
      </w:r>
      <w:r w:rsidR="00070B6F">
        <w:rPr>
          <w:rFonts w:ascii="Arial" w:eastAsia="Arial" w:hAnsi="Arial" w:cs="Arial"/>
          <w:sz w:val="24"/>
          <w:szCs w:val="24"/>
        </w:rPr>
        <w:t>poor outcome for any pedestrians who may be struck by an e-scooter</w:t>
      </w:r>
      <w:r w:rsidR="00D92346">
        <w:rPr>
          <w:rFonts w:ascii="Arial" w:eastAsia="Arial" w:hAnsi="Arial" w:cs="Arial"/>
          <w:sz w:val="24"/>
          <w:szCs w:val="24"/>
        </w:rPr>
        <w:t xml:space="preserve"> in such circumstance.</w:t>
      </w:r>
      <w:r w:rsidR="00A35344">
        <w:rPr>
          <w:rFonts w:ascii="Arial" w:eastAsia="Arial" w:hAnsi="Arial" w:cs="Arial"/>
          <w:sz w:val="24"/>
          <w:szCs w:val="24"/>
        </w:rPr>
        <w:t xml:space="preserve"> </w:t>
      </w:r>
    </w:p>
    <w:p w14:paraId="6E939AB7" w14:textId="77777777" w:rsidR="00D92346" w:rsidRDefault="00D92346" w:rsidP="00F24631">
      <w:pPr>
        <w:spacing w:after="0" w:line="240" w:lineRule="auto"/>
        <w:contextualSpacing/>
        <w:jc w:val="both"/>
        <w:rPr>
          <w:rFonts w:ascii="Arial" w:eastAsia="Arial" w:hAnsi="Arial" w:cs="Arial"/>
          <w:sz w:val="24"/>
          <w:szCs w:val="24"/>
        </w:rPr>
      </w:pPr>
    </w:p>
    <w:p w14:paraId="733F3C38" w14:textId="54FFA617" w:rsidR="0098308F" w:rsidRDefault="00EE1692" w:rsidP="00F24631">
      <w:pPr>
        <w:spacing w:after="0" w:line="240" w:lineRule="auto"/>
        <w:contextualSpacing/>
        <w:jc w:val="both"/>
        <w:rPr>
          <w:rFonts w:ascii="Arial" w:eastAsia="Arial" w:hAnsi="Arial" w:cs="Arial"/>
          <w:sz w:val="24"/>
          <w:szCs w:val="24"/>
        </w:rPr>
      </w:pPr>
      <w:r>
        <w:rPr>
          <w:rFonts w:ascii="Arial" w:eastAsia="Arial" w:hAnsi="Arial" w:cs="Arial"/>
          <w:sz w:val="24"/>
          <w:szCs w:val="24"/>
        </w:rPr>
        <w:t xml:space="preserve">The suggested policy changes </w:t>
      </w:r>
      <w:r w:rsidR="00D24DD0">
        <w:rPr>
          <w:rFonts w:ascii="Arial" w:eastAsia="Arial" w:hAnsi="Arial" w:cs="Arial"/>
          <w:sz w:val="24"/>
          <w:szCs w:val="24"/>
        </w:rPr>
        <w:t xml:space="preserve">would </w:t>
      </w:r>
      <w:r w:rsidR="00040665">
        <w:rPr>
          <w:rFonts w:ascii="Arial" w:eastAsia="Arial" w:hAnsi="Arial" w:cs="Arial"/>
          <w:sz w:val="24"/>
          <w:szCs w:val="24"/>
        </w:rPr>
        <w:t xml:space="preserve">provide </w:t>
      </w:r>
      <w:r w:rsidR="00E54716">
        <w:rPr>
          <w:rFonts w:ascii="Arial" w:eastAsia="Arial" w:hAnsi="Arial" w:cs="Arial"/>
          <w:sz w:val="24"/>
          <w:szCs w:val="24"/>
        </w:rPr>
        <w:t xml:space="preserve">a </w:t>
      </w:r>
      <w:r w:rsidR="00990991">
        <w:rPr>
          <w:rFonts w:ascii="Arial" w:eastAsia="Arial" w:hAnsi="Arial" w:cs="Arial"/>
          <w:sz w:val="24"/>
          <w:szCs w:val="24"/>
        </w:rPr>
        <w:t xml:space="preserve">welcome </w:t>
      </w:r>
      <w:r w:rsidR="00DD0771">
        <w:rPr>
          <w:rFonts w:ascii="Arial" w:eastAsia="Arial" w:hAnsi="Arial" w:cs="Arial"/>
          <w:sz w:val="24"/>
          <w:szCs w:val="24"/>
        </w:rPr>
        <w:t xml:space="preserve">mechanism for law enforcement </w:t>
      </w:r>
      <w:r w:rsidR="00E54716">
        <w:rPr>
          <w:rFonts w:ascii="Arial" w:eastAsia="Arial" w:hAnsi="Arial" w:cs="Arial"/>
          <w:sz w:val="24"/>
          <w:szCs w:val="24"/>
        </w:rPr>
        <w:t>officers to deter and reduce the use of PMDs by riders who have consumed alcohol</w:t>
      </w:r>
      <w:r w:rsidR="00861830">
        <w:rPr>
          <w:rFonts w:ascii="Arial" w:eastAsia="Arial" w:hAnsi="Arial" w:cs="Arial"/>
          <w:sz w:val="24"/>
          <w:szCs w:val="24"/>
        </w:rPr>
        <w:t>.  This approach can only lead to improved safety outcomes for</w:t>
      </w:r>
      <w:r w:rsidR="00E54716">
        <w:rPr>
          <w:rFonts w:ascii="Arial" w:eastAsia="Arial" w:hAnsi="Arial" w:cs="Arial"/>
          <w:sz w:val="24"/>
          <w:szCs w:val="24"/>
        </w:rPr>
        <w:t xml:space="preserve"> </w:t>
      </w:r>
      <w:r w:rsidR="00040665">
        <w:rPr>
          <w:rFonts w:ascii="Arial" w:eastAsia="Arial" w:hAnsi="Arial" w:cs="Arial"/>
          <w:sz w:val="24"/>
          <w:szCs w:val="24"/>
        </w:rPr>
        <w:t>pedestrians who are blind or low vision</w:t>
      </w:r>
      <w:r w:rsidR="00861830">
        <w:rPr>
          <w:rFonts w:ascii="Arial" w:eastAsia="Arial" w:hAnsi="Arial" w:cs="Arial"/>
          <w:sz w:val="24"/>
          <w:szCs w:val="24"/>
        </w:rPr>
        <w:t>, a</w:t>
      </w:r>
      <w:r w:rsidR="00FB1A91">
        <w:rPr>
          <w:rFonts w:ascii="Arial" w:eastAsia="Arial" w:hAnsi="Arial" w:cs="Arial"/>
          <w:sz w:val="24"/>
          <w:szCs w:val="24"/>
        </w:rPr>
        <w:t>s well as</w:t>
      </w:r>
      <w:r w:rsidR="00861830">
        <w:rPr>
          <w:rFonts w:ascii="Arial" w:eastAsia="Arial" w:hAnsi="Arial" w:cs="Arial"/>
          <w:sz w:val="24"/>
          <w:szCs w:val="24"/>
        </w:rPr>
        <w:t xml:space="preserve"> pedestrians more generally. </w:t>
      </w:r>
    </w:p>
    <w:p w14:paraId="3D7BCC18" w14:textId="3DB1CFBB" w:rsidR="00CA1F52" w:rsidRDefault="00CA1F52">
      <w:pPr>
        <w:rPr>
          <w:rFonts w:ascii="Arial" w:eastAsia="Arial" w:hAnsi="Arial" w:cs="Arial"/>
          <w:sz w:val="24"/>
          <w:szCs w:val="24"/>
        </w:rPr>
      </w:pPr>
      <w:r>
        <w:rPr>
          <w:rFonts w:ascii="Arial" w:eastAsia="Arial" w:hAnsi="Arial" w:cs="Arial"/>
          <w:sz w:val="24"/>
          <w:szCs w:val="24"/>
        </w:rPr>
        <w:br w:type="page"/>
      </w:r>
    </w:p>
    <w:p w14:paraId="55CB617D" w14:textId="77777777" w:rsidR="00CD3863" w:rsidRDefault="00CD3863" w:rsidP="00F24631">
      <w:pPr>
        <w:pStyle w:val="Heading1"/>
        <w:spacing w:before="0" w:line="240" w:lineRule="auto"/>
        <w:contextualSpacing/>
        <w:jc w:val="both"/>
      </w:pPr>
      <w:r>
        <w:rPr>
          <w:rFonts w:eastAsia="Arial"/>
        </w:rPr>
        <w:lastRenderedPageBreak/>
        <w:t>About Vision Australia</w:t>
      </w:r>
    </w:p>
    <w:p w14:paraId="7667D05F" w14:textId="77777777" w:rsidR="00CD3863" w:rsidRDefault="00CD3863" w:rsidP="00F24631">
      <w:pPr>
        <w:spacing w:after="0" w:line="240" w:lineRule="auto"/>
        <w:contextualSpacing/>
        <w:jc w:val="both"/>
      </w:pPr>
      <w:r>
        <w:rPr>
          <w:rFonts w:ascii="Calibri" w:eastAsia="Calibri" w:hAnsi="Calibri" w:cs="Calibri"/>
        </w:rPr>
        <w:t xml:space="preserve"> </w:t>
      </w:r>
    </w:p>
    <w:p w14:paraId="07B1D629" w14:textId="77777777" w:rsidR="00CD3863" w:rsidRDefault="00CD3863" w:rsidP="00F24631">
      <w:pPr>
        <w:spacing w:after="0" w:line="240" w:lineRule="auto"/>
        <w:contextualSpacing/>
        <w:jc w:val="both"/>
      </w:pPr>
      <w:r>
        <w:rPr>
          <w:rFonts w:ascii="Arial" w:eastAsia="Arial" w:hAnsi="Arial" w:cs="Arial"/>
          <w:sz w:val="24"/>
          <w:szCs w:val="24"/>
        </w:rPr>
        <w:t>Vision Australia is the largest national provider of services to people who are blind, deafblind, or have low vision in Australia. We are formed through the merger of several of Australia’s most respected and experienced blindness and low vision agencies, celebrating our 150th year of operation in 2017.</w:t>
      </w:r>
    </w:p>
    <w:p w14:paraId="4C7189EF" w14:textId="77777777" w:rsidR="00CD3863" w:rsidRDefault="00CD3863" w:rsidP="00F24631">
      <w:pPr>
        <w:spacing w:after="0" w:line="240" w:lineRule="auto"/>
        <w:contextualSpacing/>
        <w:jc w:val="both"/>
      </w:pPr>
      <w:r>
        <w:rPr>
          <w:rFonts w:ascii="Arial" w:eastAsia="Arial" w:hAnsi="Arial" w:cs="Arial"/>
          <w:sz w:val="24"/>
          <w:szCs w:val="24"/>
        </w:rPr>
        <w:t xml:space="preserve"> </w:t>
      </w:r>
    </w:p>
    <w:p w14:paraId="3AC561A7" w14:textId="77777777" w:rsidR="00CD3863" w:rsidRDefault="00CD3863" w:rsidP="00F24631">
      <w:pPr>
        <w:spacing w:after="0" w:line="240" w:lineRule="auto"/>
        <w:contextualSpacing/>
        <w:jc w:val="both"/>
      </w:pPr>
      <w:r>
        <w:rPr>
          <w:rFonts w:ascii="Arial" w:eastAsia="Arial" w:hAnsi="Arial" w:cs="Arial"/>
          <w:sz w:val="24"/>
          <w:szCs w:val="24"/>
        </w:rPr>
        <w:t xml:space="preserve">Our vision is that people who are blind, deafblind, or have low vision will increasingly be able to choose to participate fully in every facet of community life. To help realise this goal, we provide high-quality services to the community of people who are blind, have low vision, are deafblind or have a print disability, and their families. </w:t>
      </w:r>
    </w:p>
    <w:p w14:paraId="4140169D" w14:textId="77777777" w:rsidR="00CD3863" w:rsidRDefault="00CD3863" w:rsidP="00F24631">
      <w:pPr>
        <w:spacing w:after="0" w:line="240" w:lineRule="auto"/>
        <w:contextualSpacing/>
        <w:jc w:val="both"/>
      </w:pPr>
      <w:r>
        <w:rPr>
          <w:rFonts w:ascii="Arial" w:eastAsia="Arial" w:hAnsi="Arial" w:cs="Arial"/>
          <w:sz w:val="24"/>
          <w:szCs w:val="24"/>
        </w:rPr>
        <w:t xml:space="preserve"> </w:t>
      </w:r>
    </w:p>
    <w:p w14:paraId="52B061CC" w14:textId="77777777" w:rsidR="00CD3863" w:rsidRDefault="00CD3863" w:rsidP="00F24631">
      <w:pPr>
        <w:spacing w:after="0" w:line="240" w:lineRule="auto"/>
        <w:contextualSpacing/>
        <w:jc w:val="both"/>
      </w:pPr>
      <w:r>
        <w:rPr>
          <w:rFonts w:ascii="Arial" w:eastAsia="Arial" w:hAnsi="Arial" w:cs="Arial"/>
          <w:sz w:val="24"/>
          <w:szCs w:val="24"/>
        </w:rPr>
        <w:t>Vision Australia service delivery areas include: registered provider of specialist supports for the NDIS and My Aged Care Aids and Equipment, Assistive/Adaptive Technology training and support, Seeing Eye Dogs, National Library Services, Early childhood and education services, and Feelix Library for 0-7 year olds, employment services, production of alternate formats, Vision Australia Radio network, and national partnership with Radio for the Print Handicapped, Spectacles Program for the NSW Government,  Advocacy and Engagement. We also work collaboratively with Government, businesses and the community to eliminate the barriers our clients face in making life choices and fully exercising rights as Australian citizens.</w:t>
      </w:r>
    </w:p>
    <w:p w14:paraId="53A4A401" w14:textId="77777777" w:rsidR="00CD3863" w:rsidRDefault="00CD3863" w:rsidP="00F24631">
      <w:pPr>
        <w:spacing w:after="0" w:line="240" w:lineRule="auto"/>
        <w:contextualSpacing/>
        <w:jc w:val="both"/>
      </w:pPr>
      <w:r>
        <w:rPr>
          <w:rFonts w:ascii="Arial" w:eastAsia="Arial" w:hAnsi="Arial" w:cs="Arial"/>
          <w:sz w:val="24"/>
          <w:szCs w:val="24"/>
        </w:rPr>
        <w:t xml:space="preserve"> </w:t>
      </w:r>
    </w:p>
    <w:p w14:paraId="6E348C7B" w14:textId="77777777" w:rsidR="00CD3863" w:rsidRDefault="00CD3863" w:rsidP="00F24631">
      <w:pPr>
        <w:spacing w:after="0" w:line="240" w:lineRule="auto"/>
        <w:contextualSpacing/>
        <w:jc w:val="both"/>
      </w:pPr>
      <w:r>
        <w:rPr>
          <w:rFonts w:ascii="Arial" w:eastAsia="Arial" w:hAnsi="Arial" w:cs="Arial"/>
          <w:sz w:val="24"/>
          <w:szCs w:val="24"/>
        </w:rPr>
        <w:t xml:space="preserve">Vision Australia has unrivalled knowledge and experience through constant interaction with clients and their families, of whom we provide services to more than 30,000 people each year, and also through the direct involvement of people who are blind or have low vision at all levels of our organisation. Vision Australia is well placed to advise governments, business and the community on challenges faced by people who are blind or have low vision fully participating in community life. </w:t>
      </w:r>
    </w:p>
    <w:p w14:paraId="70FE4DE1" w14:textId="77777777" w:rsidR="00CD3863" w:rsidRDefault="00CD3863" w:rsidP="00F24631">
      <w:pPr>
        <w:spacing w:after="0" w:line="240" w:lineRule="auto"/>
        <w:contextualSpacing/>
        <w:jc w:val="both"/>
      </w:pPr>
      <w:r>
        <w:rPr>
          <w:rFonts w:ascii="Arial" w:eastAsia="Arial" w:hAnsi="Arial" w:cs="Arial"/>
          <w:sz w:val="24"/>
          <w:szCs w:val="24"/>
        </w:rPr>
        <w:t xml:space="preserve"> </w:t>
      </w:r>
    </w:p>
    <w:p w14:paraId="66FEB309" w14:textId="77777777" w:rsidR="00CD3863" w:rsidRDefault="00CD3863" w:rsidP="00F24631">
      <w:pPr>
        <w:spacing w:after="0" w:line="240" w:lineRule="auto"/>
        <w:contextualSpacing/>
        <w:jc w:val="both"/>
      </w:pPr>
      <w:r>
        <w:rPr>
          <w:rFonts w:ascii="Arial" w:eastAsia="Arial" w:hAnsi="Arial" w:cs="Arial"/>
          <w:sz w:val="24"/>
          <w:szCs w:val="24"/>
        </w:rPr>
        <w:t xml:space="preserve">We have a vibrant Client Reference Group, with people who are blind or have low vision representing the voice and needs of clients of our organisation to the board and management. </w:t>
      </w:r>
    </w:p>
    <w:p w14:paraId="54275BAD" w14:textId="77777777" w:rsidR="00CD3863" w:rsidRDefault="00CD3863" w:rsidP="00F24631">
      <w:pPr>
        <w:spacing w:after="0" w:line="240" w:lineRule="auto"/>
        <w:contextualSpacing/>
        <w:jc w:val="both"/>
      </w:pPr>
      <w:r>
        <w:rPr>
          <w:rFonts w:ascii="Arial" w:eastAsia="Arial" w:hAnsi="Arial" w:cs="Arial"/>
          <w:sz w:val="24"/>
          <w:szCs w:val="24"/>
        </w:rPr>
        <w:t xml:space="preserve"> </w:t>
      </w:r>
    </w:p>
    <w:p w14:paraId="2C078E63" w14:textId="2EFD4713" w:rsidR="0091263F" w:rsidRDefault="00CD3863" w:rsidP="00F24631">
      <w:pPr>
        <w:spacing w:after="0" w:line="240" w:lineRule="auto"/>
        <w:contextualSpacing/>
        <w:jc w:val="both"/>
      </w:pPr>
      <w:r>
        <w:rPr>
          <w:rFonts w:ascii="Arial" w:eastAsia="Arial" w:hAnsi="Arial" w:cs="Arial"/>
          <w:sz w:val="24"/>
          <w:szCs w:val="24"/>
        </w:rPr>
        <w:t>Vision Australia is also a significant employer of people who are blind or have low vision, with 15% of total staff having vision impairment.</w:t>
      </w:r>
    </w:p>
    <w:sectPr w:rsidR="009126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3001ED7"/>
    <w:rsid w:val="00040665"/>
    <w:rsid w:val="00052A11"/>
    <w:rsid w:val="0006293E"/>
    <w:rsid w:val="00070B6F"/>
    <w:rsid w:val="000C5E02"/>
    <w:rsid w:val="00214D5F"/>
    <w:rsid w:val="00255BBE"/>
    <w:rsid w:val="0028355A"/>
    <w:rsid w:val="002A159F"/>
    <w:rsid w:val="002E3E49"/>
    <w:rsid w:val="003B170A"/>
    <w:rsid w:val="004548F7"/>
    <w:rsid w:val="004978A0"/>
    <w:rsid w:val="004D1662"/>
    <w:rsid w:val="005D6021"/>
    <w:rsid w:val="005D6203"/>
    <w:rsid w:val="006F729D"/>
    <w:rsid w:val="00701977"/>
    <w:rsid w:val="00744FAC"/>
    <w:rsid w:val="007A5C51"/>
    <w:rsid w:val="0082238E"/>
    <w:rsid w:val="00861830"/>
    <w:rsid w:val="008A4284"/>
    <w:rsid w:val="008B31D7"/>
    <w:rsid w:val="0091263F"/>
    <w:rsid w:val="00920770"/>
    <w:rsid w:val="0098308F"/>
    <w:rsid w:val="00985DAA"/>
    <w:rsid w:val="00990991"/>
    <w:rsid w:val="009A12CF"/>
    <w:rsid w:val="00A35344"/>
    <w:rsid w:val="00A36E11"/>
    <w:rsid w:val="00A575A5"/>
    <w:rsid w:val="00A86D92"/>
    <w:rsid w:val="00B76A87"/>
    <w:rsid w:val="00C57B50"/>
    <w:rsid w:val="00C832CA"/>
    <w:rsid w:val="00C844F4"/>
    <w:rsid w:val="00CA1F52"/>
    <w:rsid w:val="00CD3863"/>
    <w:rsid w:val="00D24DD0"/>
    <w:rsid w:val="00D37247"/>
    <w:rsid w:val="00D92346"/>
    <w:rsid w:val="00DA277D"/>
    <w:rsid w:val="00DD0771"/>
    <w:rsid w:val="00DD38CB"/>
    <w:rsid w:val="00E54716"/>
    <w:rsid w:val="00E73F2D"/>
    <w:rsid w:val="00EB6074"/>
    <w:rsid w:val="00EE0E55"/>
    <w:rsid w:val="00EE1692"/>
    <w:rsid w:val="00F24631"/>
    <w:rsid w:val="00F65747"/>
    <w:rsid w:val="00F84CBE"/>
    <w:rsid w:val="00FB0943"/>
    <w:rsid w:val="00FB1A91"/>
    <w:rsid w:val="00FD23F2"/>
    <w:rsid w:val="00FD758C"/>
    <w:rsid w:val="0C3A18B8"/>
    <w:rsid w:val="1AAB9023"/>
    <w:rsid w:val="23001ED7"/>
    <w:rsid w:val="3C28C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01ED7"/>
  <w15:chartTrackingRefBased/>
  <w15:docId w15:val="{A60BA718-D50F-4449-AF0E-0D2D09896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3863"/>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D3863"/>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386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D386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362157">
      <w:bodyDiv w:val="1"/>
      <w:marLeft w:val="0"/>
      <w:marRight w:val="0"/>
      <w:marTop w:val="0"/>
      <w:marBottom w:val="0"/>
      <w:divBdr>
        <w:top w:val="none" w:sz="0" w:space="0" w:color="auto"/>
        <w:left w:val="none" w:sz="0" w:space="0" w:color="auto"/>
        <w:bottom w:val="none" w:sz="0" w:space="0" w:color="auto"/>
        <w:right w:val="none" w:sz="0" w:space="0" w:color="auto"/>
      </w:divBdr>
    </w:div>
    <w:div w:id="1242370195">
      <w:bodyDiv w:val="1"/>
      <w:marLeft w:val="0"/>
      <w:marRight w:val="0"/>
      <w:marTop w:val="0"/>
      <w:marBottom w:val="0"/>
      <w:divBdr>
        <w:top w:val="none" w:sz="0" w:space="0" w:color="auto"/>
        <w:left w:val="none" w:sz="0" w:space="0" w:color="auto"/>
        <w:bottom w:val="none" w:sz="0" w:space="0" w:color="auto"/>
        <w:right w:val="none" w:sz="0" w:space="0" w:color="auto"/>
      </w:divBdr>
    </w:div>
    <w:div w:id="1454788228">
      <w:bodyDiv w:val="1"/>
      <w:marLeft w:val="0"/>
      <w:marRight w:val="0"/>
      <w:marTop w:val="0"/>
      <w:marBottom w:val="0"/>
      <w:divBdr>
        <w:top w:val="none" w:sz="0" w:space="0" w:color="auto"/>
        <w:left w:val="none" w:sz="0" w:space="0" w:color="auto"/>
        <w:bottom w:val="none" w:sz="0" w:space="0" w:color="auto"/>
        <w:right w:val="none" w:sz="0" w:space="0" w:color="auto"/>
      </w:divBdr>
    </w:div>
    <w:div w:id="1670057284">
      <w:bodyDiv w:val="1"/>
      <w:marLeft w:val="0"/>
      <w:marRight w:val="0"/>
      <w:marTop w:val="0"/>
      <w:marBottom w:val="0"/>
      <w:divBdr>
        <w:top w:val="none" w:sz="0" w:space="0" w:color="auto"/>
        <w:left w:val="none" w:sz="0" w:space="0" w:color="auto"/>
        <w:bottom w:val="none" w:sz="0" w:space="0" w:color="auto"/>
        <w:right w:val="none" w:sz="0" w:space="0" w:color="auto"/>
      </w:divBdr>
    </w:div>
    <w:div w:id="194399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acc2ad0-7404-40c1-80a7-151f3b004475" xsi:nil="true"/>
    <lcf76f155ced4ddcb4097134ff3c332f xmlns="b1806c8e-1ab9-4ab4-abd9-63d74af78f0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E92E625E11854D88DD029F9B68CCB3" ma:contentTypeVersion="16" ma:contentTypeDescription="Create a new document." ma:contentTypeScope="" ma:versionID="2a39a9b96c96d6ed035ce18baed96ea9">
  <xsd:schema xmlns:xsd="http://www.w3.org/2001/XMLSchema" xmlns:xs="http://www.w3.org/2001/XMLSchema" xmlns:p="http://schemas.microsoft.com/office/2006/metadata/properties" xmlns:ns2="b1806c8e-1ab9-4ab4-abd9-63d74af78f08" xmlns:ns3="bacc2ad0-7404-40c1-80a7-151f3b004475" targetNamespace="http://schemas.microsoft.com/office/2006/metadata/properties" ma:root="true" ma:fieldsID="d0322e2d2d62aa9dcef8c9e55a299da9" ns2:_="" ns3:_="">
    <xsd:import namespace="b1806c8e-1ab9-4ab4-abd9-63d74af78f08"/>
    <xsd:import namespace="bacc2ad0-7404-40c1-80a7-151f3b0044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06c8e-1ab9-4ab4-abd9-63d74af78f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181efe5-c98e-4252-a444-86e2a79e142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cc2ad0-7404-40c1-80a7-151f3b0044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76fa219-e9a7-4b47-978b-701ff0de4cc2}" ma:internalName="TaxCatchAll" ma:showField="CatchAllData" ma:web="bacc2ad0-7404-40c1-80a7-151f3b0044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EFE880-67E0-4F8F-B116-F21858C80CB8}">
  <ds:schemaRefs>
    <ds:schemaRef ds:uri="http://www.w3.org/XML/1998/namespace"/>
    <ds:schemaRef ds:uri="http://purl.org/dc/elements/1.1/"/>
    <ds:schemaRef ds:uri="bacc2ad0-7404-40c1-80a7-151f3b004475"/>
    <ds:schemaRef ds:uri="http://purl.org/dc/dcmitype/"/>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b1806c8e-1ab9-4ab4-abd9-63d74af78f08"/>
    <ds:schemaRef ds:uri="http://schemas.microsoft.com/office/2006/metadata/properties"/>
  </ds:schemaRefs>
</ds:datastoreItem>
</file>

<file path=customXml/itemProps2.xml><?xml version="1.0" encoding="utf-8"?>
<ds:datastoreItem xmlns:ds="http://schemas.openxmlformats.org/officeDocument/2006/customXml" ds:itemID="{9BCC4ECC-01AE-44E2-9DCF-10534AA728EB}">
  <ds:schemaRefs>
    <ds:schemaRef ds:uri="http://schemas.microsoft.com/sharepoint/v3/contenttype/forms"/>
  </ds:schemaRefs>
</ds:datastoreItem>
</file>

<file path=customXml/itemProps3.xml><?xml version="1.0" encoding="utf-8"?>
<ds:datastoreItem xmlns:ds="http://schemas.openxmlformats.org/officeDocument/2006/customXml" ds:itemID="{E112BA1C-A6EC-46EC-9254-1D458C1FC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806c8e-1ab9-4ab4-abd9-63d74af78f08"/>
    <ds:schemaRef ds:uri="bacc2ad0-7404-40c1-80a7-151f3b004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967</Words>
  <Characters>5518</Characters>
  <Application>Microsoft Office Word</Application>
  <DocSecurity>0</DocSecurity>
  <Lines>45</Lines>
  <Paragraphs>12</Paragraphs>
  <ScaleCrop>false</ScaleCrop>
  <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Lesleigh Butler</dc:creator>
  <cp:keywords/>
  <dc:description/>
  <cp:lastModifiedBy>Lesleigh Butler</cp:lastModifiedBy>
  <cp:revision>2</cp:revision>
  <dcterms:created xsi:type="dcterms:W3CDTF">2025-01-19T22:25:00Z</dcterms:created>
  <dcterms:modified xsi:type="dcterms:W3CDTF">2025-01-19T22:25:00Z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0x01010089E92E625E11854D88DD029F9B68CCB3</vt:lpwstr>
  </property>
  <property fmtid="{D5CDD505-2E9C-101B-9397-08002B2CF9AE}" pid="3" name="MediaServiceImageTags">
    <vt:lpwstr/>
  </property>
</Properties>
</file>